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spacing w:lineRule="auto"/>
      </w:pPr>
      <w:r>
        <w:rPr/>
        <w:t xml:space="preserve"> </w:t>
      </w:r>
    </w:p>
    <w:p>
      <w:pPr>
        <w:spacing w:lineRule="auto"/>
      </w:pPr>
      <w:r>
        <w:rPr/>
        <w:t xml:space="preserve"/>
      </w:r>
    </w:p>
    <w:p>
      <w:pPr>
        <w:pStyle w:val="Heading1"/>
        <w:spacing w:lineRule="auto"/>
      </w:pPr>
      <w:r>
        <w:rPr/>
        <w:t xml:space="preserve">Política de Privacidad</w:t>
      </w:r>
    </w:p>
    <w:p>
      <w:pPr>
        <w:jc w:val="center"/>
        <w:spacing w:lineRule="auto"/>
      </w:pPr>
      <w:r>
        <w:rPr>
          <w:color w:val="64748b"/>
          <w:sz w:val="26"/>
        </w:rPr>
        <w:t xml:space="preserve">Iyambae — Plataforma de Remesas Digitales Chile → Bolivia</w:t>
      </w:r>
    </w:p>
    <w:p>
      <w:pPr>
        <w:spacing w:lineRule="auto"/>
      </w:pPr>
      <w:r>
        <w:rPr/>
        <w:t xml:space="preserve">📅 Última actualización: 28 de julio de 2025 📌 Versión 2.2 📋 Conforme a Ley 21.719</w:t>
      </w:r>
    </w:p>
    <w:p>
      <w:pPr>
        <w:spacing w:lineRule="auto"/>
      </w:pPr>
      <w:r>
        <w:rPr/>
        <w:t xml:space="preserve">Iyambae, con domicilio en Santiago de Chile, que opera su plataforma de remesas digitales en el corredor Chile → Bolivia, ha implementado la presente Política de Tratamiento de Datos Personales y Privacidad. Esta política se aplica a todos los usuarios de la aplicación móvil "Iyambae Remesas", el sitio web www.iyambae.cl y cualquier servicio asociado.</w:t>
      </w:r>
    </w:p>
    <w:p>
      <w:pPr>
        <w:spacing w:lineRule="auto"/>
      </w:pPr>
      <w:r>
        <w:rPr/>
        <w:t xml:space="preserve">La utilización de nuestra aplicación, sitio web y servicios implica el conocimiento y la aceptación de las disposiciones contenidas en esta Política de Privacidad y en los </w:t>
      </w:r>
      <w:hyperlink r:id="rId6">
        <w:r>
          <w:rPr>
            <w:rStyle w:val="Hyperlink"/>
          </w:rPr>
          <w:t xml:space="preserve">Términos y Condiciones de Uso</w:t>
        </w:r>
      </w:hyperlink>
      <w:r>
        <w:rPr/>
        <w:t xml:space="preserve">. Si no estás de acuerdo con alguna de estas disposiciones, te solicitamos no utilizar nuestros servicios.</w:t>
      </w:r>
    </w:p>
    <w:p>
      <w:pPr>
        <w:pStyle w:val="Heading2"/>
        <w:spacing w:lineRule="auto"/>
      </w:pPr>
      <w:r>
        <w:rPr/>
        <w:t xml:space="preserve">1. Marco Legal Aplicable</w:t>
      </w:r>
    </w:p>
    <w:p>
      <w:pPr>
        <w:spacing w:lineRule="auto"/>
      </w:pPr>
      <w:r>
        <w:rPr/>
        <w:t xml:space="preserve">Esta Política de Privacidad se rige por la </w:t>
      </w:r>
      <w:r>
        <w:rPr>
          <w:b/>
        </w:rPr>
        <w:t xml:space="preserve">Ley N° 21.719</w:t>
      </w:r>
      <w:r>
        <w:rPr/>
        <w:t xml:space="preserve"> (publicada el 13 de diciembre de 2024), que modifica la Ley N° 19.628 sobre Protección de Datos Personales, y crea la </w:t>
      </w:r>
      <w:r>
        <w:rPr>
          <w:b/>
        </w:rPr>
        <w:t xml:space="preserve">Agencia de Protección de Datos Personales</w:t>
      </w:r>
      <w:r>
        <w:rPr/>
        <w:t xml:space="preserve"> como autoridad de control. Su vigencia plena es el 1 de diciembre de 2026.</w:t>
      </w:r>
    </w:p>
    <w:p>
      <w:pPr>
        <w:spacing w:lineRule="auto"/>
      </w:pPr>
      <w:r>
        <w:rPr/>
        <w:t xml:space="preserve">Adicionalmente, cumplimos con la Ley N° 19.913 (Prevención de Lavado de Activos), la Ley N° 20.393 (Responsabilidad Penal de las Personas Jurídicas) y las normativas aplicables de la UAF (Chile).</w:t>
      </w:r>
    </w:p>
    <w:p>
      <w:pPr>
        <w:pStyle w:val="Heading2"/>
        <w:spacing w:lineRule="auto"/>
      </w:pPr>
      <w:r>
        <w:rPr/>
        <w:t xml:space="preserve">2. Responsable del Tratamiento</w:t>
      </w:r>
    </w:p>
    <w:p>
      <w:pPr>
        <w:spacing w:lineRule="auto"/>
      </w:pPr>
      <w:r>
        <w:rPr>
          <w:b/>
        </w:rPr>
        <w:t xml:space="preserve">Iyambae</w:t>
      </w:r>
      <w:r>
        <w:rPr/>
        <w:t xml:space="preserve"> es el responsable del tratamiento de tus datos personales conforme al artículo 2° letra n) de la Ley 21.719. Para cualquier consulta relacionada con privacidad, puedes contactarnos en:</w:t>
      </w:r>
    </w:p>
    <w:p>
      <w:pPr>
        <w:numPr>
          <w:ilvl w:val="0"/>
          <w:numId w:val="1"/>
        </w:numPr>
        <w:spacing w:lineRule="auto"/>
      </w:pPr>
      <w:r>
        <w:rPr/>
        <w:t xml:space="preserve">📧 Email: </w:t>
      </w:r>
      <w:r>
        <w:rPr>
          <w:b/>
        </w:rPr>
        <w:t xml:space="preserve">contacto@iyambae.cl</w:t>
      </w:r>
    </w:p>
    <w:p>
      <w:pPr>
        <w:numPr>
          <w:ilvl w:val="0"/>
          <w:numId w:val="1"/>
        </w:numPr>
        <w:spacing w:lineRule="auto"/>
      </w:pPr>
      <w:r>
        <w:rPr/>
        <w:t xml:space="preserve">🌐 Web: </w:t>
      </w:r>
      <w:r>
        <w:rPr>
          <w:b/>
        </w:rPr>
        <w:t xml:space="preserve">www.iyambae.cl</w:t>
      </w:r>
    </w:p>
    <w:p>
      <w:pPr>
        <w:spacing w:lineRule="auto"/>
      </w:pPr>
      <w:r>
        <w:rPr/>
        <w:t xml:space="preserve">Iyambae podrá designar un </w:t>
      </w:r>
      <w:r>
        <w:rPr>
          <w:b/>
        </w:rPr>
        <w:t xml:space="preserve">Delegado de Protección de Datos Personales</w:t>
      </w:r>
      <w:r>
        <w:rPr/>
        <w:t xml:space="preserve"> conforme al artículo 50 de la Ley 21.719, cuyo contacto será publicado en esta misma página una vez designado.</w:t>
      </w:r>
    </w:p>
    <w:p>
      <w:pPr>
        <w:pStyle w:val="Heading2"/>
        <w:spacing w:lineRule="auto"/>
      </w:pPr>
      <w:r>
        <w:rPr/>
        <w:t xml:space="preserve">3. Principios del Tratamiento (Art. 3° Ley 21.719)</w:t>
      </w:r>
    </w:p>
    <w:p>
      <w:pPr>
        <w:spacing w:lineRule="auto"/>
      </w:pPr>
      <w:r>
        <w:rPr/>
        <w:t xml:space="preserve">El tratamiento de tus datos se rige por los siguientes principios establecidos en la Ley 21.719:</w:t>
      </w:r>
    </w:p>
    <w:p>
      <w:pPr>
        <w:numPr>
          <w:ilvl w:val="0"/>
          <w:numId w:val="2"/>
        </w:numPr>
        <w:spacing w:lineRule="auto"/>
      </w:pPr>
      <w:r>
        <w:rPr>
          <w:b/>
        </w:rPr>
        <w:t xml:space="preserve">Licitud y lealtad:</w:t>
      </w:r>
      <w:r>
        <w:rPr/>
        <w:t xml:space="preserve"> Tus datos solo se tratan de manera lícita y leal, bajo una base legal válida.</w:t>
      </w:r>
    </w:p>
    <w:p>
      <w:pPr>
        <w:numPr>
          <w:ilvl w:val="0"/>
          <w:numId w:val="2"/>
        </w:numPr>
        <w:spacing w:lineRule="auto"/>
      </w:pPr>
      <w:r>
        <w:rPr>
          <w:b/>
        </w:rPr>
        <w:t xml:space="preserve">Finalidad:</w:t>
      </w:r>
      <w:r>
        <w:rPr/>
        <w:t xml:space="preserve"> Los datos se recolectan con fines específicos, explícitos y lícitos. No se tratan para fines distintos a los informados.</w:t>
      </w:r>
    </w:p>
    <w:p>
      <w:pPr>
        <w:numPr>
          <w:ilvl w:val="0"/>
          <w:numId w:val="2"/>
        </w:numPr>
        <w:spacing w:lineRule="auto"/>
      </w:pPr>
      <w:r>
        <w:rPr>
          <w:b/>
        </w:rPr>
        <w:t xml:space="preserve">Proporcionalidad:</w:t>
      </w:r>
      <w:r>
        <w:rPr/>
        <w:t xml:space="preserve"> Solo tratamos los datos estrictamente necesarios, adecuados y pertinentes para los fines declarados.</w:t>
      </w:r>
    </w:p>
    <w:p>
      <w:pPr>
        <w:numPr>
          <w:ilvl w:val="0"/>
          <w:numId w:val="2"/>
        </w:numPr>
        <w:spacing w:lineRule="auto"/>
      </w:pPr>
      <w:r>
        <w:rPr>
          <w:b/>
        </w:rPr>
        <w:t xml:space="preserve">Calidad:</w:t>
      </w:r>
      <w:r>
        <w:rPr/>
        <w:t xml:space="preserve"> Mantenemos tus datos exactos, completos, actuales y pertinentes.</w:t>
      </w:r>
    </w:p>
    <w:p>
      <w:pPr>
        <w:numPr>
          <w:ilvl w:val="0"/>
          <w:numId w:val="2"/>
        </w:numPr>
        <w:spacing w:lineRule="auto"/>
      </w:pPr>
      <w:r>
        <w:rPr>
          <w:b/>
        </w:rPr>
        <w:t xml:space="preserve">Responsabilidad:</w:t>
      </w:r>
      <w:r>
        <w:rPr/>
        <w:t xml:space="preserve"> Somos legalmente responsables del cumplimiento de estos principios.</w:t>
      </w:r>
    </w:p>
    <w:p>
      <w:pPr>
        <w:numPr>
          <w:ilvl w:val="0"/>
          <w:numId w:val="2"/>
        </w:numPr>
        <w:spacing w:lineRule="auto"/>
      </w:pPr>
      <w:r>
        <w:rPr>
          <w:b/>
        </w:rPr>
        <w:t xml:space="preserve">Seguridad:</w:t>
      </w:r>
      <w:r>
        <w:rPr/>
        <w:t xml:space="preserve"> Garantizamos estándares adecuados de seguridad contra tratamiento no autorizado, pérdida o destrucción.</w:t>
      </w:r>
    </w:p>
    <w:p>
      <w:pPr>
        <w:numPr>
          <w:ilvl w:val="0"/>
          <w:numId w:val="2"/>
        </w:numPr>
        <w:spacing w:lineRule="auto"/>
      </w:pPr>
      <w:r>
        <w:rPr>
          <w:b/>
        </w:rPr>
        <w:t xml:space="preserve">Transparencia e información:</w:t>
      </w:r>
      <w:r>
        <w:rPr/>
        <w:t xml:space="preserve"> Toda la información sobre el tratamiento está permanentemente accesible y a tu disposición de forma clara, inequívoca y gratuita.</w:t>
      </w:r>
    </w:p>
    <w:p>
      <w:pPr>
        <w:numPr>
          <w:ilvl w:val="0"/>
          <w:numId w:val="2"/>
        </w:numPr>
        <w:spacing w:lineRule="auto"/>
      </w:pPr>
      <w:r>
        <w:rPr>
          <w:b/>
        </w:rPr>
        <w:t xml:space="preserve">Confidencialidad:</w:t>
      </w:r>
      <w:r>
        <w:rPr/>
        <w:t xml:space="preserve"> Guardamos secreto sobre tus datos personales, incluso después de concluida la relación contigo.</w:t>
      </w:r>
    </w:p>
    <w:p>
      <w:pPr>
        <w:pStyle w:val="Heading2"/>
        <w:spacing w:lineRule="auto"/>
      </w:pPr>
      <w:r>
        <w:rPr/>
        <w:t xml:space="preserve">4. Datos que Recopilamos</w:t>
      </w:r>
    </w:p>
    <w:p>
      <w:pPr>
        <w:spacing w:lineRule="auto"/>
      </w:pPr>
      <w:r>
        <w:rPr/>
        <w:t xml:space="preserve">Recopilamos únicamente los datos necesarios para prestarte el servicio de remesas y cumplir con las regulaciones financieras vigentes (principio de proporcionalidad, Art. 3° letra c):</w:t>
      </w:r>
    </w:p>
    <w:p>
      <w:pPr>
        <w:pStyle w:val="Heading3"/>
        <w:spacing w:lineRule="auto"/>
      </w:pPr>
      <w:r>
        <w:rPr/>
        <w:t xml:space="preserve">4.1 Información proporcionada directamente por ti</w:t>
      </w:r>
    </w:p>
    <w:p>
      <w:pPr>
        <w:spacing w:lineRule="auto"/>
      </w:pPr>
      <w:r>
        <w:rPr/>
        <w:t xml:space="preserve">Estos datos los facilitas de forma voluntaria al registrarte, completar tu perfil o realizar operaciones: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Tipo de Dato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Ejemplos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Finalidad</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Identidad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Nombre completo, RUT/CI, fecha de nacimiento, nacionalidad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Verificación KYC, cumplimiento legal</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Contacto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Número de teléfono, email, dirección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Comunicación, verificación WhatsApp, notificaciones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Biométricos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Selfie facial (procesada por Didit)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Verificación de identidad en vivo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Financieros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Datos de transacciones, montos, datos del beneficiario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Prestación del servicio, prevención de fraude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Documentos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Cédula de identidad, pasaporte, comprobante de domicilio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Verificación KYC niveles superiores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Beneficiario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Nombre del destinatario, número de cuenta, banco, teléfono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Ejecución de la transferencia al receptor en Bolivia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Cumplimiento AML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Condición PEP, declaración de origen de fondos, propósito de la relación comercial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Prevención de lavado de activos y financiamiento del terrorismo</w:t>
            </w:r>
          </w:p>
        </w:tc>
      </w:tr>
    </w:tbl>
    <w:p>
      <w:pPr>
        <w:spacing w:lineRule="auto"/>
      </w:pPr>
      <w:r>
        <w:rPr/>
      </w:r>
    </w:p>
    <w:p>
      <w:pPr>
        <w:pStyle w:val="Heading3"/>
        <w:spacing w:lineRule="auto"/>
      </w:pPr>
      <w:r>
        <w:rPr/>
        <w:t xml:space="preserve">4.2 Información recolectada automáticamente</w:t>
      </w:r>
    </w:p>
    <w:p>
      <w:pPr>
        <w:spacing w:lineRule="auto"/>
      </w:pPr>
      <w:r>
        <w:rPr/>
        <w:t xml:space="preserve">Estos datos se obtienen de forma automática cuando utilizas la aplicación o visitas nuestro sitio web:</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Tipo de Dato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Ejemplos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Finalidad</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Técnicos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Modelo de dispositivo, sistema operativo, versión de la app</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Soporte técnico, mejora del servicio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Uso y navegación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Pantallas visitadas, acciones realizadas, frecuencia de uso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Optimización de la experiencia, detección de anomalías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Conexión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Dirección IP, tipo de red, zona horaria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Seguridad, prevención de fraude, geolocalización general</w:t>
            </w:r>
          </w:p>
        </w:tc>
      </w:tr>
    </w:tbl>
    <w:p>
      <w:pPr>
        <w:spacing w:lineRule="auto"/>
      </w:pPr>
      <w:r>
        <w:rPr/>
      </w:r>
    </w:p>
    <w:p>
      <w:pPr>
        <w:spacing w:lineRule="auto"/>
      </w:pPr>
      <w:r>
        <w:rPr/>
        <w:t xml:space="preserve">Iyambae </w:t>
      </w:r>
      <w:r>
        <w:rPr>
          <w:b/>
        </w:rPr>
        <w:t xml:space="preserve">no recopila datos de ubicación GPS precisa</w:t>
      </w:r>
      <w:r>
        <w:rPr/>
        <w:t xml:space="preserve">. La información de geolocalización se limita al país o región inferida de la dirección IP, utilizada exclusivamente para fines de seguridad y cumplimiento normativo.</w:t>
      </w:r>
    </w:p>
    <w:p>
      <w:pPr>
        <w:pStyle w:val="Heading3"/>
        <w:spacing w:lineRule="auto"/>
      </w:pPr>
      <w:r>
        <w:rPr/>
        <w:t xml:space="preserve">4.4 Información obtenida de fuentes externas</w:t>
      </w:r>
    </w:p>
    <w:p>
      <w:pPr>
        <w:spacing w:lineRule="auto"/>
      </w:pPr>
      <w:r>
        <w:rPr/>
        <w:t xml:space="preserve">Para cumplir con nuestras obligaciones de verificación de identidad (KYC) y prevención de lavado de activos (AML), podemos obtener información de fuentes externas, incluyendo:</w:t>
      </w:r>
    </w:p>
    <w:p>
      <w:pPr>
        <w:numPr>
          <w:ilvl w:val="0"/>
          <w:numId w:val="3"/>
        </w:numPr>
        <w:spacing w:lineRule="auto"/>
      </w:pPr>
      <w:r>
        <w:rPr/>
        <w:t xml:space="preserve">Servicios de verificación de identidad y listas de personas políticamente expuestas (PEP)</w:t>
      </w:r>
    </w:p>
    <w:p>
      <w:pPr>
        <w:numPr>
          <w:ilvl w:val="0"/>
          <w:numId w:val="3"/>
        </w:numPr>
        <w:spacing w:lineRule="auto"/>
      </w:pPr>
      <w:r>
        <w:rPr/>
        <w:t xml:space="preserve">Listas de sanciones internacionales y bases de datos de cumplimiento</w:t>
      </w:r>
    </w:p>
    <w:p>
      <w:pPr>
        <w:numPr>
          <w:ilvl w:val="0"/>
          <w:numId w:val="3"/>
        </w:numPr>
        <w:spacing w:lineRule="auto"/>
      </w:pPr>
      <w:r>
        <w:rPr/>
        <w:t xml:space="preserve">Proveedores de verificación biométrica y documental</w:t>
      </w:r>
    </w:p>
    <w:p>
      <w:pPr>
        <w:numPr>
          <w:ilvl w:val="0"/>
          <w:numId w:val="3"/>
        </w:numPr>
        <w:spacing w:lineRule="auto"/>
      </w:pPr>
      <w:r>
        <w:rPr/>
        <w:t xml:space="preserve">Fuentes de acceso público, conforme a la legislación vigente</w:t>
      </w:r>
    </w:p>
    <w:p>
      <w:pPr>
        <w:pStyle w:val="Heading3"/>
        <w:spacing w:lineRule="auto"/>
      </w:pPr>
      <w:r>
        <w:rPr/>
        <w:t xml:space="preserve">4.5 Datos de terceros proporcionados por el usuario</w:t>
      </w:r>
    </w:p>
    <w:p>
      <w:pPr>
        <w:spacing w:lineRule="auto"/>
      </w:pPr>
      <w:r>
        <w:rPr/>
        <w:t xml:space="preserve">Cuando proporciones datos de un tercero como beneficiario de una remesa (nombre, cuenta bancaria, teléfono), declaras que cuentas con la autorización de dicha persona para compartir su información con Iyambae con la finalidad específica de ejecutar la transferencia. Iyambae tratará estos datos exclusivamente para completar la operación solicitada y cumplir con las obligaciones legales derivadas de la misma.</w:t>
      </w:r>
    </w:p>
    <w:p>
      <w:pPr>
        <w:pStyle w:val="Heading3"/>
        <w:spacing w:lineRule="auto"/>
      </w:pPr>
      <w:r>
        <w:rPr/>
        <w:t xml:space="preserve">4.3 Finalidades específicas del tratamiento</w:t>
      </w:r>
    </w:p>
    <w:p>
      <w:pPr>
        <w:spacing w:lineRule="auto"/>
      </w:pPr>
      <w:r>
        <w:rPr/>
        <w:t xml:space="preserve">Todos los datos recopilados se tratan exclusivamente para las siguientes finalidades:</w:t>
      </w:r>
    </w:p>
    <w:p>
      <w:pPr>
        <w:numPr>
          <w:ilvl w:val="0"/>
          <w:numId w:val="4"/>
        </w:numPr>
        <w:spacing w:lineRule="auto"/>
      </w:pPr>
      <w:r>
        <w:rPr/>
        <w:t xml:space="preserve">Prestarte el servicio de remesas internacionales Chile → Bolivia</w:t>
      </w:r>
    </w:p>
    <w:p>
      <w:pPr>
        <w:numPr>
          <w:ilvl w:val="0"/>
          <w:numId w:val="4"/>
        </w:numPr>
        <w:spacing w:lineRule="auto"/>
      </w:pPr>
      <w:r>
        <w:rPr/>
        <w:t xml:space="preserve">Verificar y validar tu identidad conforme a las regulaciones KYC/AML</w:t>
      </w:r>
    </w:p>
    <w:p>
      <w:pPr>
        <w:numPr>
          <w:ilvl w:val="0"/>
          <w:numId w:val="4"/>
        </w:numPr>
        <w:spacing w:lineRule="auto"/>
      </w:pPr>
      <w:r>
        <w:rPr/>
        <w:t xml:space="preserve">Prevenir, detectar e investigar actividades fraudulentas o sospechosas</w:t>
      </w:r>
    </w:p>
    <w:p>
      <w:pPr>
        <w:numPr>
          <w:ilvl w:val="0"/>
          <w:numId w:val="4"/>
        </w:numPr>
        <w:spacing w:lineRule="auto"/>
      </w:pPr>
      <w:r>
        <w:rPr/>
        <w:t xml:space="preserve">Cumplir con obligaciones de reporte ante autoridades regulatorias (UAF)</w:t>
      </w:r>
    </w:p>
    <w:p>
      <w:pPr>
        <w:numPr>
          <w:ilvl w:val="0"/>
          <w:numId w:val="4"/>
        </w:numPr>
        <w:spacing w:lineRule="auto"/>
      </w:pPr>
      <w:r>
        <w:rPr/>
        <w:t xml:space="preserve">Comunicarte el estado de tus operaciones, alertas de seguridad y actualizaciones del servicio</w:t>
      </w:r>
    </w:p>
    <w:p>
      <w:pPr>
        <w:numPr>
          <w:ilvl w:val="0"/>
          <w:numId w:val="4"/>
        </w:numPr>
        <w:spacing w:lineRule="auto"/>
      </w:pPr>
      <w:r>
        <w:rPr/>
        <w:t xml:space="preserve">Mejorar y optimizar la experiencia de uso de la plataforma</w:t>
      </w:r>
    </w:p>
    <w:p>
      <w:pPr>
        <w:numPr>
          <w:ilvl w:val="0"/>
          <w:numId w:val="4"/>
        </w:numPr>
        <w:spacing w:lineRule="auto"/>
      </w:pPr>
      <w:r>
        <w:rPr/>
        <w:t xml:space="preserve">Gestionar consultas, reclamos y solicitudes de soporte</w:t>
      </w:r>
    </w:p>
    <w:p>
      <w:pPr>
        <w:numPr>
          <w:ilvl w:val="0"/>
          <w:numId w:val="4"/>
        </w:numPr>
        <w:spacing w:lineRule="auto"/>
      </w:pPr>
      <w:r>
        <w:rPr/>
        <w:t xml:space="preserve">Generar estadísticas anónimas y agregadas sobre el uso del servicio</w:t>
      </w:r>
    </w:p>
    <w:p>
      <w:pPr>
        <w:spacing w:lineRule="auto"/>
      </w:pPr>
      <w:r>
        <w:rPr/>
        <w:t xml:space="preserve">Tus datos </w:t>
      </w:r>
      <w:r>
        <w:rPr>
          <w:b/>
        </w:rPr>
        <w:t xml:space="preserve">nunca serán tratados para fines distintos</w:t>
      </w:r>
      <w:r>
        <w:rPr/>
        <w:t xml:space="preserve"> a los aquí informados, salvo que medie tu consentimiento previo o una obligación legal (Art. 3° letra b).</w:t>
      </w:r>
    </w:p>
    <w:p>
      <w:pPr>
        <w:pStyle w:val="Heading2"/>
        <w:spacing w:lineRule="auto"/>
      </w:pPr>
      <w:r>
        <w:rPr/>
        <w:t xml:space="preserve">5. Datos Biométricos — Tratamiento Especial (Art. 16 ter)</w:t>
      </w:r>
    </w:p>
    <w:p>
      <w:pPr>
        <w:spacing w:lineRule="auto"/>
      </w:pPr>
      <w:r>
        <w:rPr/>
        <w:t xml:space="preserve">Conforme al artículo 16 ter de la Ley 21.719, los datos biométricos son aquellos obtenidos mediante tratamiento técnico específico que permiten la identificación única de una persona (huella, iris, rasgos faciales, voz). La verificación facial es un dato </w:t>
      </w:r>
      <w:r>
        <w:rPr>
          <w:b/>
        </w:rPr>
        <w:t xml:space="preserve">personal sensible</w:t>
      </w:r>
      <w:r>
        <w:rPr/>
        <w:t xml:space="preserve"> que tratamos con especial cuidado y bajo consentimiento expreso (Art. 16):</w:t>
      </w:r>
    </w:p>
    <w:p>
      <w:pPr>
        <w:numPr>
          <w:ilvl w:val="0"/>
          <w:numId w:val="5"/>
        </w:numPr>
        <w:spacing w:lineRule="auto"/>
      </w:pPr>
      <w:r>
        <w:rPr/>
        <w:t xml:space="preserve">La selfie es procesada por nuestro proveedor certificado </w:t>
      </w:r>
      <w:r>
        <w:rPr>
          <w:b/>
        </w:rPr>
        <w:t xml:space="preserve">Didit</w:t>
      </w:r>
      <w:r>
        <w:rPr/>
        <w:t xml:space="preserve"> (tercero mandatario conforme al Art. 15 bis), no por Iyambae directamente</w:t>
      </w:r>
    </w:p>
    <w:p>
      <w:pPr>
        <w:numPr>
          <w:ilvl w:val="0"/>
          <w:numId w:val="5"/>
        </w:numPr>
        <w:spacing w:lineRule="auto"/>
      </w:pPr>
      <w:r>
        <w:rPr/>
        <w:t xml:space="preserve">Iyambae </w:t>
      </w:r>
      <w:r>
        <w:rPr>
          <w:b/>
        </w:rPr>
        <w:t xml:space="preserve">no almacena tu selfie</w:t>
      </w:r>
      <w:r>
        <w:rPr/>
        <w:t xml:space="preserve"> — solo recibimos el resultado (aprobado/rechazado) y un identificador de sesión</w:t>
      </w:r>
    </w:p>
    <w:p>
      <w:pPr>
        <w:numPr>
          <w:ilvl w:val="0"/>
          <w:numId w:val="5"/>
        </w:numPr>
        <w:spacing w:lineRule="auto"/>
      </w:pPr>
      <w:r>
        <w:rPr/>
        <w:t xml:space="preserve">Didit procesa la imagen en servidores seguros con cifrado end-to-end y la elimina tras la verificación</w:t>
      </w:r>
    </w:p>
    <w:p>
      <w:pPr>
        <w:numPr>
          <w:ilvl w:val="0"/>
          <w:numId w:val="5"/>
        </w:numPr>
        <w:spacing w:lineRule="auto"/>
      </w:pPr>
      <w:r>
        <w:rPr/>
        <w:t xml:space="preserve">Puedes solicitar la eliminación de tus datos biométricos en cualquier momento (derecho de supresión, Art. 7°)</w:t>
      </w:r>
    </w:p>
    <w:p>
      <w:pPr>
        <w:spacing w:lineRule="auto"/>
      </w:pPr>
      <w:r>
        <w:rPr/>
        <w:t xml:space="preserve">En cumplimiento del Art. 16 ter, te informamos: (a) el sistema biométrico utilizado es reconocimiento facial automatizado; (b) la finalidad es verificación de identidad para cumplimiento KYC; (c) los datos se eliminan inmediatamente después de la verificación; (d) puedes ejercer tus derechos en </w:t>
      </w:r>
      <w:r>
        <w:rPr>
          <w:b/>
        </w:rPr>
        <w:t xml:space="preserve">contacto@iyambae.cl</w:t>
      </w:r>
      <w:r>
        <w:rPr/>
        <w:t xml:space="preserve">.</w:t>
      </w:r>
    </w:p>
    <w:p>
      <w:pPr>
        <w:pStyle w:val="Heading2"/>
        <w:spacing w:lineRule="auto"/>
      </w:pPr>
      <w:r>
        <w:rPr/>
        <w:t xml:space="preserve">6. Bases de Licitud del Tratamiento (Arts. 12 y 13)</w:t>
      </w:r>
    </w:p>
    <w:p>
      <w:pPr>
        <w:spacing w:lineRule="auto"/>
      </w:pPr>
      <w:r>
        <w:rPr/>
        <w:t xml:space="preserve">Conforme a los artículos 12 y 13 de la Ley 21.719, procesamos tus datos bajo las siguientes bases legales:</w:t>
      </w:r>
    </w:p>
    <w:p>
      <w:pPr>
        <w:numPr>
          <w:ilvl w:val="0"/>
          <w:numId w:val="6"/>
        </w:numPr>
        <w:spacing w:lineRule="auto"/>
      </w:pPr>
      <w:r>
        <w:rPr>
          <w:b/>
        </w:rPr>
        <w:t xml:space="preserve">Consentimiento (Art. 12):</w:t>
      </w:r>
      <w:r>
        <w:rPr/>
        <w:t xml:space="preserve"> Para datos biométricos (Art. 16), datos sensibles y comunicaciones de marketing. Tu consentimiento es libre, informado, específico e inequívoco. Puedes revocarlo en cualquier momento sin expresión de causa, utilizando medios equivalentes a los empleados para otorgarlo, sin efecto retroactivo.</w:t>
      </w:r>
    </w:p>
    <w:p>
      <w:pPr>
        <w:numPr>
          <w:ilvl w:val="0"/>
          <w:numId w:val="6"/>
        </w:numPr>
        <w:spacing w:lineRule="auto"/>
      </w:pPr>
      <w:r>
        <w:rPr>
          <w:b/>
        </w:rPr>
        <w:t xml:space="preserve">Ejecución del contrato (Art. 13 letra c):</w:t>
      </w:r>
      <w:r>
        <w:rPr/>
        <w:t xml:space="preserve"> Para prestarte el servicio de remesas contratado y las medidas precontractuales asociadas (cotización, registro).</w:t>
      </w:r>
    </w:p>
    <w:p>
      <w:pPr>
        <w:numPr>
          <w:ilvl w:val="0"/>
          <w:numId w:val="6"/>
        </w:numPr>
        <w:spacing w:lineRule="auto"/>
      </w:pPr>
      <w:r>
        <w:rPr>
          <w:b/>
        </w:rPr>
        <w:t xml:space="preserve">Obligación legal (Art. 13 letra b):</w:t>
      </w:r>
      <w:r>
        <w:rPr/>
        <w:t xml:space="preserve"> Cumplimiento de regulaciones financieras: Ley 19.913 (Chile), reportes UAF, Ley 20.393.</w:t>
      </w:r>
    </w:p>
    <w:p>
      <w:pPr>
        <w:numPr>
          <w:ilvl w:val="0"/>
          <w:numId w:val="6"/>
        </w:numPr>
        <w:spacing w:lineRule="auto"/>
      </w:pPr>
      <w:r>
        <w:rPr>
          <w:b/>
        </w:rPr>
        <w:t xml:space="preserve">Datos financieros (Art. 13 letra a):</w:t>
      </w:r>
      <w:r>
        <w:rPr/>
        <w:t xml:space="preserve"> Tratamiento de datos relativos a obligaciones de carácter económico, financiero o comercial conforme al Título III de la Ley.</w:t>
      </w:r>
    </w:p>
    <w:p>
      <w:pPr>
        <w:numPr>
          <w:ilvl w:val="0"/>
          <w:numId w:val="6"/>
        </w:numPr>
        <w:spacing w:lineRule="auto"/>
      </w:pPr>
      <w:r>
        <w:rPr>
          <w:b/>
        </w:rPr>
        <w:t xml:space="preserve">Interés legítimo (Art. 13 letra d):</w:t>
      </w:r>
      <w:r>
        <w:rPr/>
        <w:t xml:space="preserve"> Prevención de fraude y seguridad de la plataforma, siempre que no afecte tus derechos y libertades. Puedes solicitar información sobre este interés legítimo en cualquier momento.</w:t>
      </w:r>
    </w:p>
    <w:p>
      <w:pPr>
        <w:spacing w:lineRule="auto"/>
      </w:pPr>
      <w:r>
        <w:rPr/>
        <w:t xml:space="preserve">Corresponde a Iyambae probar que contó con tu consentimiento y que el tratamiento se realizó de forma lícita, leal y transparente (Art. 12 inciso final).</w:t>
      </w:r>
    </w:p>
    <w:p>
      <w:pPr>
        <w:pStyle w:val="Heading3"/>
        <w:spacing w:lineRule="auto"/>
      </w:pPr>
      <w:r>
        <w:rPr/>
        <w:t xml:space="preserve">6.1 Consentimiento y autorización</w:t>
      </w:r>
    </w:p>
    <w:p>
      <w:pPr>
        <w:spacing w:lineRule="auto"/>
      </w:pPr>
      <w:r>
        <w:rPr/>
        <w:t xml:space="preserve">Mediante el uso de la aplicación Iyambae, autorizas el tratamiento de tus datos personales conforme a esta Política, incluyendo su transmisión a los terceros mandatarios y socios bancarios identificados en la sección 7, cuando ello sea necesario para la prestación del servicio. Asimismo, autorizas a Iyambae a consultar información de fuentes externas lícitas cuando sea necesario para cumplir con las regulaciones de conocimiento del cliente y prevención del lavado de activos.</w:t>
      </w:r>
    </w:p>
    <w:p>
      <w:pPr>
        <w:spacing w:lineRule="auto"/>
      </w:pPr>
      <w:r>
        <w:rPr/>
        <w:t xml:space="preserve">Este consentimiento es revocable en cualquier momento. Si revocas tu consentimiento para el tratamiento de datos esenciales para la prestación del servicio, Iyambae podrá resolver la relación contractual y proceder al cierre de tu cuenta, manteniendo únicamente los datos cuya conservación sea exigida por ley.</w:t>
      </w:r>
    </w:p>
    <w:p>
      <w:pPr>
        <w:pStyle w:val="Heading2"/>
        <w:spacing w:lineRule="auto"/>
      </w:pPr>
      <w:r>
        <w:rPr/>
        <w:t xml:space="preserve">7. Compartición y Cesión de Datos (Arts. 15 y 15 bis)</w:t>
      </w:r>
    </w:p>
    <w:p>
      <w:pPr>
        <w:spacing w:lineRule="auto"/>
      </w:pPr>
      <w:r>
        <w:rPr/>
        <w:t xml:space="preserve">Tus datos pueden ser comunicados o cedidos conforme a los artículos 15 y 15 bis de la Ley 21.719:</w:t>
      </w:r>
    </w:p>
    <w:p>
      <w:pPr>
        <w:pStyle w:val="Heading3"/>
        <w:spacing w:lineRule="auto"/>
      </w:pPr>
      <w:r>
        <w:rPr/>
        <w:t xml:space="preserve">7.1 Terceros Mandatarios o Encargados (Art. 15 bis)</w:t>
      </w:r>
    </w:p>
    <w:p>
      <w:pPr>
        <w:spacing w:lineRule="auto"/>
      </w:pPr>
      <w:r>
        <w:rPr/>
        <w:t xml:space="preserve">Iyambae puede encomendar el tratamiento de datos a terceros mandatarios, quienes operan exclusivamente bajo nuestras instrucciones y conforme a un contrato que establece el objeto del encargo, su duración, la finalidad del tratamiento, el tipo de datos tratados y los derechos y obligaciones de las partes: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Proveedor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Servicio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Datos Compartidos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Ubicación</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Didit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Verificación facial KYC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Selfie (se elimina tras verificación)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Supabase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Infraestructura y base de datos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Datos cifrados en tránsito y reposo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EE.UU.</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Firebase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Notificaciones push</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Token de dispositivo, identificador de usuario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EE.UU.</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b/>
              </w:rPr>
              <w:t xml:space="preserve">Socios bancarios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Procesamiento de transferencias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Nombre, monto, cuenta destino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Chile / Bolivia</w:t>
            </w:r>
          </w:p>
        </w:tc>
      </w:tr>
    </w:tbl>
    <w:p>
      <w:pPr>
        <w:spacing w:lineRule="auto"/>
      </w:pPr>
      <w:r>
        <w:rPr/>
      </w:r>
    </w:p>
    <w:p>
      <w:pPr>
        <w:spacing w:lineRule="auto"/>
      </w:pPr>
      <w:r>
        <w:rPr/>
        <w:t xml:space="preserve">Al finalizar la prestación de cada servicio, los terceros mandatarios deben </w:t>
      </w:r>
      <w:r>
        <w:rPr>
          <w:b/>
        </w:rPr>
        <w:t xml:space="preserve">suprimir o devolver</w:t>
      </w:r>
      <w:r>
        <w:rPr/>
        <w:t xml:space="preserve"> los datos personales a Iyambae, según corresponda (Art. 15 bis inciso final). Ningún tercero mandatario está autorizado a subcontratar el tratamiento sin autorización específica y por escrito de Iyambae.</w:t>
      </w:r>
    </w:p>
    <w:p>
      <w:pPr>
        <w:pStyle w:val="Heading3"/>
        <w:spacing w:lineRule="auto"/>
      </w:pPr>
      <w:r>
        <w:rPr/>
        <w:t xml:space="preserve">7.2 Autoridades Regulatorias</w:t>
      </w:r>
    </w:p>
    <w:p>
      <w:pPr>
        <w:spacing w:lineRule="auto"/>
      </w:pPr>
      <w:r>
        <w:rPr/>
        <w:t xml:space="preserve">Conforme al Art. 13 letras b) y e), podemos estar obligados a compartir información con:</w:t>
      </w:r>
    </w:p>
    <w:p>
      <w:pPr>
        <w:numPr>
          <w:ilvl w:val="0"/>
          <w:numId w:val="7"/>
        </w:numPr>
        <w:spacing w:lineRule="auto"/>
      </w:pPr>
      <w:r>
        <w:rPr>
          <w:b/>
        </w:rPr>
        <w:t xml:space="preserve">UAF (Chile):</w:t>
      </w:r>
      <w:r>
        <w:rPr/>
        <w:t xml:space="preserve"> Unidad de Análisis Financiero — reportes de operaciones sospechosas</w:t>
      </w:r>
    </w:p>
    <w:p>
      <w:pPr>
        <w:numPr>
          <w:ilvl w:val="0"/>
          <w:numId w:val="7"/>
        </w:numPr>
        <w:spacing w:lineRule="auto"/>
      </w:pPr>
      <w:r>
        <w:rPr>
          <w:b/>
        </w:rPr>
        <w:t xml:space="preserve">Agencia de Protección de Datos Personales:</w:t>
      </w:r>
      <w:r>
        <w:rPr/>
        <w:t xml:space="preserve"> Ante requerimientos de fiscalización (Art. 30 bis)</w:t>
      </w:r>
    </w:p>
    <w:p>
      <w:pPr>
        <w:numPr>
          <w:ilvl w:val="0"/>
          <w:numId w:val="7"/>
        </w:numPr>
        <w:spacing w:lineRule="auto"/>
      </w:pPr>
      <w:r>
        <w:rPr>
          <w:b/>
        </w:rPr>
        <w:t xml:space="preserve">Tribunales de justicia:</w:t>
      </w:r>
      <w:r>
        <w:rPr/>
        <w:t xml:space="preserve"> Ante requerimientos judiciales</w:t>
      </w:r>
    </w:p>
    <w:p>
      <w:pPr>
        <w:spacing w:lineRule="auto"/>
      </w:pPr>
      <w:r>
        <w:rPr/>
        <w:t xml:space="preserve">Iyambae </w:t>
      </w:r>
      <w:r>
        <w:rPr>
          <w:b/>
        </w:rPr>
        <w:t xml:space="preserve">nunca vende ni cede tus datos</w:t>
      </w:r>
      <w:r>
        <w:rPr/>
        <w:t xml:space="preserve"> a terceros con fines publicitarios o comerciales. Toda cesión sin tu consentimiento, cuando éste sea necesario, es nula conforme al Art. 15 inciso final.</w:t>
      </w:r>
    </w:p>
    <w:p>
      <w:pPr>
        <w:pStyle w:val="Heading2"/>
        <w:spacing w:lineRule="auto"/>
      </w:pPr>
      <w:r>
        <w:rPr/>
        <w:t xml:space="preserve">8. Seguridad de los Datos (Arts. 14 quáter y 14 quinquies)</w:t>
      </w:r>
    </w:p>
    <w:p>
      <w:pPr>
        <w:spacing w:lineRule="auto"/>
      </w:pPr>
      <w:r>
        <w:rPr/>
        <w:t xml:space="preserve">En cumplimiento del deber de protección desde el diseño y por defecto (Art. 14 quáter) y del deber de adoptar medidas de seguridad (Art. 14 quinquies), protegemos tus datos con las siguientes medidas técnicas y organizativas:</w:t>
      </w:r>
    </w:p>
    <w:p>
      <w:pPr>
        <w:numPr>
          <w:ilvl w:val="0"/>
          <w:numId w:val="8"/>
        </w:numPr>
        <w:spacing w:lineRule="auto"/>
      </w:pPr>
      <w:r>
        <w:rPr>
          <w:b/>
        </w:rPr>
        <w:t xml:space="preserve">Seudonimización y cifrado (Art. 14 quinquies letra a):</w:t>
      </w:r>
      <w:r>
        <w:rPr/>
        <w:t xml:space="preserve"> TLS 1.3 en tránsito, AES-256 en reposo</w:t>
      </w:r>
    </w:p>
    <w:p>
      <w:pPr>
        <w:numPr>
          <w:ilvl w:val="0"/>
          <w:numId w:val="8"/>
        </w:numPr>
        <w:spacing w:lineRule="auto"/>
      </w:pPr>
      <w:r>
        <w:rPr>
          <w:b/>
        </w:rPr>
        <w:t xml:space="preserve">Confidencialidad e integridad (Art. 14 quinquies letra b):</w:t>
      </w:r>
      <w:r>
        <w:rPr/>
        <w:t xml:space="preserve"> Autenticación JWT con tokens firmados, Row Level Security (RLS) donde cada usuario solo accede a sus propios datos</w:t>
      </w:r>
    </w:p>
    <w:p>
      <w:pPr>
        <w:numPr>
          <w:ilvl w:val="0"/>
          <w:numId w:val="8"/>
        </w:numPr>
        <w:spacing w:lineRule="auto"/>
      </w:pPr>
      <w:r>
        <w:rPr>
          <w:b/>
        </w:rPr>
        <w:t xml:space="preserve">Disponibilidad y resiliencia (Art. 14 quinquies letra c):</w:t>
      </w:r>
      <w:r>
        <w:rPr/>
        <w:t xml:space="preserve"> Infraestructura distribuida con capacidad de restauración rápida ante incidentes</w:t>
      </w:r>
    </w:p>
    <w:p>
      <w:pPr>
        <w:numPr>
          <w:ilvl w:val="0"/>
          <w:numId w:val="8"/>
        </w:numPr>
        <w:spacing w:lineRule="auto"/>
      </w:pPr>
      <w:r>
        <w:rPr>
          <w:b/>
        </w:rPr>
        <w:t xml:space="preserve">Verificación periódica (Art. 14 quinquies letra d):</w:t>
      </w:r>
      <w:r>
        <w:rPr/>
        <w:t xml:space="preserve"> Auditoría regular de accesos a datos sensibles y evaluación de eficacia de medidas</w:t>
      </w:r>
    </w:p>
    <w:p>
      <w:pPr>
        <w:numPr>
          <w:ilvl w:val="0"/>
          <w:numId w:val="8"/>
        </w:numPr>
        <w:spacing w:lineRule="auto"/>
      </w:pPr>
      <w:r>
        <w:rPr>
          <w:b/>
        </w:rPr>
        <w:t xml:space="preserve">Principio de mínimo privilegio:</w:t>
      </w:r>
      <w:r>
        <w:rPr/>
        <w:t xml:space="preserve"> Solo el personal estrictamente necesario accede a datos personales</w:t>
      </w:r>
    </w:p>
    <w:p>
      <w:pPr>
        <w:numPr>
          <w:ilvl w:val="0"/>
          <w:numId w:val="8"/>
        </w:numPr>
        <w:spacing w:lineRule="auto"/>
      </w:pPr>
      <w:r>
        <w:rPr>
          <w:b/>
        </w:rPr>
        <w:t xml:space="preserve">Protección por defecto (Art. 14 quáter):</w:t>
      </w:r>
      <w:r>
        <w:rPr/>
        <w:t xml:space="preserve"> Solo se tratan los datos específicos y estrictamente necesarios para cada actividad</w:t>
      </w:r>
    </w:p>
    <w:p>
      <w:pPr>
        <w:pStyle w:val="Heading3"/>
        <w:spacing w:lineRule="auto"/>
      </w:pPr>
      <w:r>
        <w:rPr/>
        <w:t xml:space="preserve">8.1 Notificación de Vulneraciones de Seguridad (Art. 14 sexies)</w:t>
      </w:r>
    </w:p>
    <w:p>
      <w:pPr>
        <w:spacing w:lineRule="auto"/>
      </w:pPr>
      <w:r>
        <w:rPr/>
        <w:t xml:space="preserve">En caso de vulneraciones a las medidas de seguridad que ocasionen destrucción, filtración, pérdida o alteración de tus datos personales, Iyambae:</w:t>
      </w:r>
    </w:p>
    <w:p>
      <w:pPr>
        <w:numPr>
          <w:ilvl w:val="0"/>
          <w:numId w:val="9"/>
        </w:numPr>
        <w:spacing w:lineRule="auto"/>
      </w:pPr>
      <w:r>
        <w:rPr/>
        <w:t xml:space="preserve">Reportará a la </w:t>
      </w:r>
      <w:r>
        <w:rPr>
          <w:b/>
        </w:rPr>
        <w:t xml:space="preserve">Agencia de Protección de Datos Personales</w:t>
      </w:r>
      <w:r>
        <w:rPr/>
        <w:t xml:space="preserve"> sin dilaciones indebidas, cuando exista un riesgo razonable para tus derechos y libertades</w:t>
      </w:r>
    </w:p>
    <w:p>
      <w:pPr>
        <w:numPr>
          <w:ilvl w:val="0"/>
          <w:numId w:val="9"/>
        </w:numPr>
        <w:spacing w:lineRule="auto"/>
      </w:pPr>
      <w:r>
        <w:rPr/>
        <w:t xml:space="preserve">Te notificará directamente cuando la vulneración se refiera a datos personales sensibles, datos financieros o datos de menores, en un lenguaje claro y sencillo, indicando los datos afectados, las posibles consecuencias y las medidas adoptadas</w:t>
      </w:r>
    </w:p>
    <w:p>
      <w:pPr>
        <w:numPr>
          <w:ilvl w:val="0"/>
          <w:numId w:val="9"/>
        </w:numPr>
        <w:spacing w:lineRule="auto"/>
      </w:pPr>
      <w:r>
        <w:rPr/>
        <w:t xml:space="preserve">Mantendrá un registro de todas las comunicaciones, describiendo la naturaleza de la vulneración, sus efectos y las medidas de mitigación</w:t>
      </w:r>
    </w:p>
    <w:p>
      <w:pPr>
        <w:spacing w:lineRule="auto"/>
      </w:pPr>
      <w:r>
        <w:rPr/>
        <w:t xml:space="preserve">Sin perjuicio de las medidas de seguridad implementadas, ningún sistema puede garantizar una protección absoluta contra todas las amenazas potenciales. Iyambae trabaja continuamente para identificar y mitigar riesgos, pero el usuario reconoce que el uso de servicios digitales conlleva riesgos inherentes propios del entorno tecnológico.</w:t>
      </w:r>
    </w:p>
    <w:p>
      <w:pPr>
        <w:pStyle w:val="Heading2"/>
        <w:spacing w:lineRule="auto"/>
      </w:pPr>
      <w:r>
        <w:rPr/>
        <w:t xml:space="preserve">9. Deberes de Iyambae como Responsable</w:t>
      </w:r>
    </w:p>
    <w:p>
      <w:pPr>
        <w:spacing w:lineRule="auto"/>
      </w:pPr>
      <w:r>
        <w:rPr/>
        <w:t xml:space="preserve">En nuestra calidad de responsable de datos, Iyambae se compromete a cumplir los siguientes deberes establecidos en la Ley 21.719:</w:t>
      </w:r>
    </w:p>
    <w:p>
      <w:pPr>
        <w:numPr>
          <w:ilvl w:val="0"/>
          <w:numId w:val="10"/>
        </w:numPr>
        <w:spacing w:lineRule="auto"/>
      </w:pPr>
      <w:r>
        <w:rPr>
          <w:b/>
        </w:rPr>
        <w:t xml:space="preserve">Deber de información y transparencia (Art. 14 ter):</w:t>
      </w:r>
      <w:r>
        <w:rPr/>
        <w:t xml:space="preserve"> Mantener permanentemente a disposición del público esta política de privacidad actualizada, la individualización del responsable, los medios de contacto y la descripción de los tratamientos que realizamos.</w:t>
      </w:r>
    </w:p>
    <w:p>
      <w:pPr>
        <w:numPr>
          <w:ilvl w:val="0"/>
          <w:numId w:val="10"/>
        </w:numPr>
        <w:spacing w:lineRule="auto"/>
      </w:pPr>
      <w:r>
        <w:rPr>
          <w:b/>
        </w:rPr>
        <w:t xml:space="preserve">Deber de secreto y confidencialidad (Art. 14 bis):</w:t>
      </w:r>
      <w:r>
        <w:rPr/>
        <w:t xml:space="preserve"> Mantener estricta confidencialidad sobre tus datos personales, incluso después de terminada la relación contractual. Todo nuestro personal y proveedores están sujetos a esta obligación.</w:t>
      </w:r>
    </w:p>
    <w:p>
      <w:pPr>
        <w:numPr>
          <w:ilvl w:val="0"/>
          <w:numId w:val="10"/>
        </w:numPr>
        <w:spacing w:lineRule="auto"/>
      </w:pPr>
      <w:r>
        <w:rPr>
          <w:b/>
        </w:rPr>
        <w:t xml:space="preserve">Deber de protección desde el diseño (Art. 14 quáter):</w:t>
      </w:r>
      <w:r>
        <w:rPr/>
        <w:t xml:space="preserve"> Aplicar medidas técnicas y organizativas adecuadas desde antes del inicio del tratamiento, garantizando que solo se traten los datos estrictamente necesarios.</w:t>
      </w:r>
    </w:p>
    <w:p>
      <w:pPr>
        <w:numPr>
          <w:ilvl w:val="0"/>
          <w:numId w:val="10"/>
        </w:numPr>
        <w:spacing w:lineRule="auto"/>
      </w:pPr>
      <w:r>
        <w:rPr>
          <w:b/>
        </w:rPr>
        <w:t xml:space="preserve">Deber de seguridad (Art. 14 quinquies):</w:t>
      </w:r>
      <w:r>
        <w:rPr/>
        <w:t xml:space="preserve"> Adoptar y mantener las medidas de seguridad descritas en la sección 8 de esta política.</w:t>
      </w:r>
    </w:p>
    <w:p>
      <w:pPr>
        <w:numPr>
          <w:ilvl w:val="0"/>
          <w:numId w:val="10"/>
        </w:numPr>
        <w:spacing w:lineRule="auto"/>
      </w:pPr>
      <w:r>
        <w:rPr>
          <w:b/>
        </w:rPr>
        <w:t xml:space="preserve">Deber de reporte (Art. 14 sexies):</w:t>
      </w:r>
      <w:r>
        <w:rPr/>
        <w:t xml:space="preserve"> Reportar a la Agencia y a ti cualquier vulneración de seguridad que afecte tus datos, sin dilaciones indebidas.</w:t>
      </w:r>
    </w:p>
    <w:p>
      <w:pPr>
        <w:numPr>
          <w:ilvl w:val="0"/>
          <w:numId w:val="10"/>
        </w:numPr>
        <w:spacing w:lineRule="auto"/>
      </w:pPr>
      <w:r>
        <w:rPr>
          <w:b/>
        </w:rPr>
        <w:t xml:space="preserve">Acreditar licitud:</w:t>
      </w:r>
      <w:r>
        <w:rPr/>
        <w:t xml:space="preserve"> En caso de controversia, corresponde a Iyambae probar que el tratamiento de tus datos se realizó de forma lícita, leal y con tu consentimiento cuando éste fue requerido.</w:t>
      </w:r>
    </w:p>
    <w:p>
      <w:pPr>
        <w:pStyle w:val="Heading2"/>
        <w:spacing w:lineRule="auto"/>
      </w:pPr>
      <w:r>
        <w:rPr/>
        <w:t xml:space="preserve">10. Retención de Datos (Art. 3° letra c)</w:t>
      </w:r>
    </w:p>
    <w:p>
      <w:pPr>
        <w:spacing w:lineRule="auto"/>
      </w:pPr>
      <w:r>
        <w:rPr/>
        <w:t xml:space="preserve">Conforme al principio de proporcionalidad, los datos se conservan solo por el período necesario para cumplir con los fines del tratamiento. Al expirar, serán suprimidos o anonimizados: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Tipo de Dato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Período de Retención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Motivo</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Datos de cuenta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Mientras la cuenta esté activa + 5 años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Obligación legal (Ley 19.913)</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Historial de transacciones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 años desde la transacción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Regulación financiera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Datos biométricos (selfie)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Eliminados tras verificación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se almacenan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Documentos KYC</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 años desde la última transacción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Normativa anti-lavado</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Datos técnicos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12 meses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Mejora del servicio</w:t>
            </w:r>
          </w:p>
        </w:tc>
      </w:tr>
    </w:tbl>
    <w:p>
      <w:pPr>
        <w:spacing w:lineRule="auto"/>
      </w:pPr>
      <w:r>
        <w:rPr/>
      </w:r>
    </w:p>
    <w:p>
      <w:pPr>
        <w:pStyle w:val="Heading2"/>
        <w:spacing w:lineRule="auto"/>
      </w:pPr>
      <w:r>
        <w:rPr/>
        <w:t xml:space="preserve">11. Tus Derechos como Titular (Arts. 4° a 9° Ley 21.719)</w:t>
      </w:r>
    </w:p>
    <w:p>
      <w:pPr>
        <w:spacing w:lineRule="auto"/>
      </w:pPr>
      <w:r>
        <w:rPr/>
        <w:t xml:space="preserve">La Ley 21.719 te reconoce los siguientes derechos, que son </w:t>
      </w:r>
      <w:r>
        <w:rPr>
          <w:b/>
        </w:rPr>
        <w:t xml:space="preserve">personales, intransferibles e irrenunciables</w:t>
      </w:r>
      <w:r>
        <w:rPr/>
        <w:t xml:space="preserve"> (Art. 4°). No pueden limitarse por ningún acto o convención:</w:t>
      </w:r>
    </w:p>
    <w:p>
      <w:pPr>
        <w:numPr>
          <w:ilvl w:val="0"/>
          <w:numId w:val="11"/>
        </w:numPr>
        <w:spacing w:lineRule="auto"/>
      </w:pPr>
      <w:r>
        <w:rPr>
          <w:b/>
        </w:rPr>
        <w:t xml:space="preserve">Derecho de acceso (Art. 5°):</w:t>
      </w:r>
      <w:r>
        <w:rPr/>
        <w:t xml:space="preserve"> Obtener confirmación de si tratamos tus datos y acceder a ellos, su origen, finalidad, destinatarios, período de conservación e intereses legítimos invocados. Es gratuito al menos trimestralmente.</w:t>
      </w:r>
    </w:p>
    <w:p>
      <w:pPr>
        <w:numPr>
          <w:ilvl w:val="0"/>
          <w:numId w:val="11"/>
        </w:numPr>
        <w:spacing w:lineRule="auto"/>
      </w:pPr>
      <w:r>
        <w:rPr>
          <w:b/>
        </w:rPr>
        <w:t xml:space="preserve">Derecho de rectificación (Art. 6°):</w:t>
      </w:r>
      <w:r>
        <w:rPr/>
        <w:t xml:space="preserve"> Solicitar la corrección de datos inexactos, desactualizados o incompletos. Los datos rectificados serán comunicados a terceros a quienes se hayan cedido.</w:t>
      </w:r>
    </w:p>
    <w:p>
      <w:pPr>
        <w:numPr>
          <w:ilvl w:val="0"/>
          <w:numId w:val="11"/>
        </w:numPr>
        <w:spacing w:lineRule="auto"/>
      </w:pPr>
      <w:r>
        <w:rPr>
          <w:b/>
        </w:rPr>
        <w:t xml:space="preserve">Derecho de supresión (Art. 7°):</w:t>
      </w:r>
      <w:r>
        <w:rPr/>
        <w:t xml:space="preserve"> Solicitar la eliminación de tus datos cuando ya no sean necesarios, hayas revocado tu consentimiento, hayan sido obtenidos ilícitamente, sean caducos, o debas suprimir por resolución judicial. No procede cuando el tratamiento sea necesario para cumplir una obligación legal o un contrato vigente.</w:t>
      </w:r>
    </w:p>
    <w:p>
      <w:pPr>
        <w:numPr>
          <w:ilvl w:val="0"/>
          <w:numId w:val="11"/>
        </w:numPr>
        <w:spacing w:lineRule="auto"/>
      </w:pPr>
      <w:r>
        <w:rPr>
          <w:b/>
        </w:rPr>
        <w:t xml:space="preserve">Derecho de oposición (Art. 8°):</w:t>
      </w:r>
      <w:r>
        <w:rPr/>
        <w:t xml:space="preserve"> Oponerte al tratamiento basado en interés legítimo, marketing directo o datos de fuentes públicas. Si te opones al marketing, debemos cesar inmediatamente.</w:t>
      </w:r>
    </w:p>
    <w:p>
      <w:pPr>
        <w:numPr>
          <w:ilvl w:val="0"/>
          <w:numId w:val="11"/>
        </w:numPr>
        <w:spacing w:lineRule="auto"/>
      </w:pPr>
      <w:r>
        <w:rPr>
          <w:b/>
        </w:rPr>
        <w:t xml:space="preserve">Derecho ante decisiones automatizadas (Art. 8° bis):</w:t>
      </w:r>
      <w:r>
        <w:rPr/>
        <w:t xml:space="preserve"> No ser objeto de decisiones basadas exclusivamente en tratamiento automatizado (incluida la elaboración de perfiles) que produzcan efectos jurídicos o te afecten significativamente. Tienes derecho a obtener una explicación, a la intervención humana, a expresar tu punto de vista y a solicitar revisión de la decisión.</w:t>
      </w:r>
    </w:p>
    <w:p>
      <w:pPr>
        <w:numPr>
          <w:ilvl w:val="0"/>
          <w:numId w:val="11"/>
        </w:numPr>
        <w:spacing w:lineRule="auto"/>
      </w:pPr>
      <w:r>
        <w:rPr>
          <w:b/>
        </w:rPr>
        <w:t xml:space="preserve">Derecho de bloqueo temporal (Art. 8° ter):</w:t>
      </w:r>
      <w:r>
        <w:rPr/>
        <w:t xml:space="preserve"> Solicitar la suspensión temporal del tratamiento mientras se resuelve una solicitud de rectificación, supresión u oposición.</w:t>
      </w:r>
    </w:p>
    <w:p>
      <w:pPr>
        <w:numPr>
          <w:ilvl w:val="0"/>
          <w:numId w:val="11"/>
        </w:numPr>
        <w:spacing w:lineRule="auto"/>
      </w:pPr>
      <w:r>
        <w:rPr>
          <w:b/>
        </w:rPr>
        <w:t xml:space="preserve">Derecho a la portabilidad (Art. 9°):</w:t>
      </w:r>
      <w:r>
        <w:rPr/>
        <w:t xml:space="preserve"> Recibir una copia de tus datos en formato electrónico estructurado, genérico y de uso común, y transferirlos a otro responsable. Incluye el derecho a transmisión directa entre responsables cuando sea técnicamente posible.</w:t>
      </w:r>
    </w:p>
    <w:p>
      <w:pPr>
        <w:pStyle w:val="Heading3"/>
        <w:spacing w:lineRule="auto"/>
      </w:pPr>
      <w:r>
        <w:rPr/>
        <w:t xml:space="preserve">11.1 Cómo ejercer tus derechos (Art. 11)</w:t>
      </w:r>
    </w:p>
    <w:p>
      <w:pPr>
        <w:spacing w:lineRule="auto"/>
      </w:pPr>
      <w:r>
        <w:rPr/>
        <w:t xml:space="preserve">Envía tu solicitud a </w:t>
      </w:r>
      <w:r>
        <w:rPr>
          <w:b/>
        </w:rPr>
        <w:t xml:space="preserve">contacto@iyambae.cl</w:t>
      </w:r>
      <w:r>
        <w:rPr/>
        <w:t xml:space="preserve"> indicando: (a) tu nombre completo y forma de acreditar identidad; (b) dirección de correo para comunicar la respuesta; (c) el derecho que deseas ejercer y los datos involucrados.</w:t>
      </w:r>
    </w:p>
    <w:p>
      <w:pPr>
        <w:spacing w:lineRule="auto"/>
      </w:pPr>
      <w:r>
        <w:rPr/>
        <w:t xml:space="preserve">Responderemos dentro de </w:t>
      </w:r>
      <w:r>
        <w:rPr>
          <w:b/>
        </w:rPr>
        <w:t xml:space="preserve">30 días corridos</w:t>
      </w:r>
      <w:r>
        <w:rPr/>
        <w:t xml:space="preserve"> desde la recepción (prorrogables por otros 30 días). Los derechos de rectificación, supresión y oposición son siempre </w:t>
      </w:r>
      <w:r>
        <w:rPr>
          <w:b/>
        </w:rPr>
        <w:t xml:space="preserve">gratuitos</w:t>
      </w:r>
      <w:r>
        <w:rPr/>
        <w:t xml:space="preserve">. En caso de denegación, te informaremos los motivos y tu derecho a reclamar ante la </w:t>
      </w:r>
      <w:r>
        <w:rPr>
          <w:b/>
        </w:rPr>
        <w:t xml:space="preserve">Agencia de Protección de Datos Personales</w:t>
      </w:r>
      <w:r>
        <w:rPr/>
        <w:t xml:space="preserve"> dentro de 30 días hábiles (Art. 41).</w:t>
      </w:r>
    </w:p>
    <w:p>
      <w:pPr>
        <w:spacing w:lineRule="auto"/>
      </w:pPr>
      <w:r>
        <w:rPr/>
        <w:t xml:space="preserve">Si te opones al tratamiento de datos descrito en esta Política y deseas cesar la relación, puedes solicitar el cierre de tu cuenta y la eliminación de tus datos a través de los mismos canales. Iyambae procederá a suprimir tus datos, conservando únicamente aquellos cuya retención sea exigida por obligaciones legales (ver sección 10).</w:t>
      </w:r>
    </w:p>
    <w:p>
      <w:pPr>
        <w:pStyle w:val="Heading3"/>
        <w:spacing w:lineRule="auto"/>
      </w:pPr>
      <w:r>
        <w:rPr/>
        <w:t xml:space="preserve">11.2 Deberes del usuario</w:t>
      </w:r>
    </w:p>
    <w:p>
      <w:pPr>
        <w:spacing w:lineRule="auto"/>
      </w:pPr>
      <w:r>
        <w:rPr/>
        <w:t xml:space="preserve">Como titular de tus datos, te corresponde:</w:t>
      </w:r>
    </w:p>
    <w:p>
      <w:pPr>
        <w:numPr>
          <w:ilvl w:val="0"/>
          <w:numId w:val="12"/>
        </w:numPr>
        <w:spacing w:lineRule="auto"/>
      </w:pPr>
      <w:r>
        <w:rPr/>
        <w:t xml:space="preserve">Garantizar la </w:t>
      </w:r>
      <w:r>
        <w:rPr>
          <w:b/>
        </w:rPr>
        <w:t xml:space="preserve">veracidad, exactitud y vigencia</w:t>
      </w:r>
      <w:r>
        <w:rPr/>
        <w:t xml:space="preserve"> de la información personal proporcionada a Iyambae</w:t>
      </w:r>
    </w:p>
    <w:p>
      <w:pPr>
        <w:numPr>
          <w:ilvl w:val="0"/>
          <w:numId w:val="12"/>
        </w:numPr>
        <w:spacing w:lineRule="auto"/>
      </w:pPr>
      <w:r>
        <w:rPr/>
        <w:t xml:space="preserve">Mantener tus datos </w:t>
      </w:r>
      <w:r>
        <w:rPr>
          <w:b/>
        </w:rPr>
        <w:t xml:space="preserve">debidamente actualizados</w:t>
      </w:r>
      <w:r>
        <w:rPr/>
        <w:t xml:space="preserve">, notificándonos cualquier cambio relevante</w:t>
      </w:r>
    </w:p>
    <w:p>
      <w:pPr>
        <w:numPr>
          <w:ilvl w:val="0"/>
          <w:numId w:val="12"/>
        </w:numPr>
        <w:spacing w:lineRule="auto"/>
      </w:pPr>
      <w:r>
        <w:rPr/>
        <w:t xml:space="preserve">Custodiar tus credenciales de acceso (contraseña, PIN) y no compartirlas con terceros</w:t>
      </w:r>
    </w:p>
    <w:p>
      <w:pPr>
        <w:numPr>
          <w:ilvl w:val="0"/>
          <w:numId w:val="12"/>
        </w:numPr>
        <w:spacing w:lineRule="auto"/>
      </w:pPr>
      <w:r>
        <w:rPr/>
        <w:t xml:space="preserve">Contar con la autorización de terceros cuyos datos proporciones como beneficiarios de remesas</w:t>
      </w:r>
    </w:p>
    <w:p>
      <w:pPr>
        <w:pStyle w:val="Heading2"/>
        <w:spacing w:lineRule="auto"/>
      </w:pPr>
      <w:r>
        <w:rPr/>
        <w:t xml:space="preserve">12. Cookies y Tecnologías de Rastreo</w:t>
      </w:r>
    </w:p>
    <w:p>
      <w:pPr>
        <w:spacing w:lineRule="auto"/>
      </w:pPr>
      <w:r>
        <w:rPr/>
        <w:t xml:space="preserve">La App móvil Iyambae </w:t>
      </w:r>
      <w:r>
        <w:rPr>
          <w:b/>
        </w:rPr>
        <w:t xml:space="preserve">no utiliza cookies</w:t>
      </w:r>
      <w:r>
        <w:rPr/>
        <w:t xml:space="preserve">. Nuestro sitio web (www.iyambae.cl) puede utilizar los siguientes tipos:</w:t>
      </w:r>
    </w:p>
    <w:p>
      <w:pPr>
        <w:numPr>
          <w:ilvl w:val="0"/>
          <w:numId w:val="13"/>
        </w:numPr>
        <w:spacing w:lineRule="auto"/>
      </w:pPr>
      <w:r>
        <w:rPr>
          <w:b/>
        </w:rPr>
        <w:t xml:space="preserve">Cookies técnicas/esenciales:</w:t>
      </w:r>
      <w:r>
        <w:rPr/>
        <w:t xml:space="preserve"> Necesarias para el funcionamiento del sitio, resguardan el inicio de sesión y las preferencias básicas. No requieren consentimiento.</w:t>
      </w:r>
    </w:p>
    <w:p>
      <w:pPr>
        <w:numPr>
          <w:ilvl w:val="0"/>
          <w:numId w:val="13"/>
        </w:numPr>
        <w:spacing w:lineRule="auto"/>
      </w:pPr>
      <w:r>
        <w:rPr>
          <w:b/>
        </w:rPr>
        <w:t xml:space="preserve">Cookies analíticas:</w:t>
      </w:r>
      <w:r>
        <w:rPr/>
        <w:t xml:space="preserve"> Registran el comportamiento de navegación y entregan estadísticas anónimas de uso del sitio web. Requieren tu consentimiento previo.</w:t>
      </w:r>
    </w:p>
    <w:p>
      <w:pPr>
        <w:spacing w:lineRule="auto"/>
      </w:pPr>
      <w:r>
        <w:rPr/>
        <w:t xml:space="preserve">No utilizamos cookies de publicidad, marketing directo ni de seguimiento por terceros. Las cookies son pequeños archivos de texto que se descargan en tu dispositivo al visitar nuestro sitio web; puedes configurar tu navegador para rechazarlas o eliminarlas en cualquier momento.</w:t>
      </w:r>
    </w:p>
    <w:p>
      <w:pPr>
        <w:pStyle w:val="Heading2"/>
        <w:spacing w:lineRule="auto"/>
      </w:pPr>
      <w:r>
        <w:rPr/>
        <w:t xml:space="preserve">13. Transferencias Internacionales de Datos (Arts. 27 a 29)</w:t>
      </w:r>
    </w:p>
    <w:p>
      <w:pPr>
        <w:spacing w:lineRule="auto"/>
      </w:pPr>
      <w:r>
        <w:rPr/>
        <w:t xml:space="preserve">Por la naturaleza del servicio (remesas Chile → Bolivia), algunos datos se transfieren entre jurisdicciones. Conforme al Título V de la Ley 21.719, estas transferencias son lícitas bajo las siguientes bases:</w:t>
      </w:r>
    </w:p>
    <w:p>
      <w:pPr>
        <w:numPr>
          <w:ilvl w:val="0"/>
          <w:numId w:val="14"/>
        </w:numPr>
        <w:spacing w:lineRule="auto"/>
      </w:pPr>
      <w:r>
        <w:rPr>
          <w:b/>
        </w:rPr>
        <w:t xml:space="preserve">Cláusulas contractuales con garantías adecuadas (Art. 27 letra b):</w:t>
      </w:r>
      <w:r>
        <w:rPr/>
        <w:t xml:space="preserve"> Todos los proveedores firman contratos que establecen principios, derechos y garantías equivalentes o superiores a los de la Ley 21.719</w:t>
      </w:r>
    </w:p>
    <w:p>
      <w:pPr>
        <w:numPr>
          <w:ilvl w:val="0"/>
          <w:numId w:val="14"/>
        </w:numPr>
        <w:spacing w:lineRule="auto"/>
      </w:pPr>
      <w:r>
        <w:rPr>
          <w:b/>
        </w:rPr>
        <w:t xml:space="preserve">Transferencias bancarias y financieras (Art. 27 inciso cuarto letra b):</w:t>
      </w:r>
      <w:r>
        <w:rPr/>
        <w:t xml:space="preserve"> Las transferencias necesarias para ejecutar las remesas se realizan conforme a las leyes que regulan transferencias bancarias</w:t>
      </w:r>
    </w:p>
    <w:p>
      <w:pPr>
        <w:numPr>
          <w:ilvl w:val="0"/>
          <w:numId w:val="14"/>
        </w:numPr>
        <w:spacing w:lineRule="auto"/>
      </w:pPr>
      <w:r>
        <w:rPr>
          <w:b/>
        </w:rPr>
        <w:t xml:space="preserve">Ejecución del contrato (Art. 27 inciso cuarto letra g):</w:t>
      </w:r>
      <w:r>
        <w:rPr/>
        <w:t xml:space="preserve"> Las transferencias necesarias para prestarte el servicio contratado</w:t>
      </w:r>
    </w:p>
    <w:p>
      <w:pPr>
        <w:numPr>
          <w:ilvl w:val="0"/>
          <w:numId w:val="14"/>
        </w:numPr>
        <w:spacing w:lineRule="auto"/>
      </w:pPr>
      <w:r>
        <w:rPr/>
        <w:t xml:space="preserve">Los servidores principales están ubicados en infraestructura certificada (AWS/Supabase)</w:t>
      </w:r>
    </w:p>
    <w:p>
      <w:pPr>
        <w:spacing w:lineRule="auto"/>
      </w:pPr>
      <w:r>
        <w:rPr/>
        <w:t xml:space="preserve">La Agencia de Protección de Datos Personales determinará los países con niveles adecuados de protección (Art. 28). Iyambae acreditará ante la Agencia que las transferencias se practican conforme a la ley.</w:t>
      </w:r>
    </w:p>
    <w:p>
      <w:pPr>
        <w:pStyle w:val="Heading3"/>
        <w:spacing w:lineRule="auto"/>
      </w:pPr>
      <w:r>
        <w:rPr/>
        <w:t xml:space="preserve">13.1 Transmisiones a encargados en el extranjero</w:t>
      </w:r>
    </w:p>
    <w:p>
      <w:pPr>
        <w:spacing w:lineRule="auto"/>
      </w:pPr>
      <w:r>
        <w:rPr/>
        <w:t xml:space="preserve">Cuando Iyambae encomienda el tratamiento de datos a terceros mandatarios ubicados fuera de Chile (ver sección 7.1), exigimos contractualmente que dichos encargados:</w:t>
      </w:r>
    </w:p>
    <w:p>
      <w:pPr>
        <w:numPr>
          <w:ilvl w:val="0"/>
          <w:numId w:val="15"/>
        </w:numPr>
        <w:spacing w:lineRule="auto"/>
      </w:pPr>
      <w:r>
        <w:rPr/>
        <w:t xml:space="preserve">Cumplan estándares de protección de datos equivalentes o superiores a los de la Ley 21.719</w:t>
      </w:r>
    </w:p>
    <w:p>
      <w:pPr>
        <w:numPr>
          <w:ilvl w:val="0"/>
          <w:numId w:val="15"/>
        </w:numPr>
        <w:spacing w:lineRule="auto"/>
      </w:pPr>
      <w:r>
        <w:rPr/>
        <w:t xml:space="preserve">Traten los datos exclusivamente para los fines instruidos por Iyambae</w:t>
      </w:r>
    </w:p>
    <w:p>
      <w:pPr>
        <w:numPr>
          <w:ilvl w:val="0"/>
          <w:numId w:val="15"/>
        </w:numPr>
        <w:spacing w:lineRule="auto"/>
      </w:pPr>
      <w:r>
        <w:rPr/>
        <w:t xml:space="preserve">No cedan ni comuniquen los datos a terceros sin autorización expresa de Iyambae</w:t>
      </w:r>
    </w:p>
    <w:p>
      <w:pPr>
        <w:numPr>
          <w:ilvl w:val="0"/>
          <w:numId w:val="15"/>
        </w:numPr>
        <w:spacing w:lineRule="auto"/>
      </w:pPr>
      <w:r>
        <w:rPr/>
        <w:t xml:space="preserve">Supriman o devuelvan los datos al finalizar el encargo</w:t>
      </w:r>
    </w:p>
    <w:p>
      <w:pPr>
        <w:numPr>
          <w:ilvl w:val="0"/>
          <w:numId w:val="15"/>
        </w:numPr>
        <w:spacing w:lineRule="auto"/>
      </w:pPr>
      <w:r>
        <w:rPr/>
        <w:t xml:space="preserve">Permitan la fiscalización del cumplimiento de estas obligaciones</w:t>
      </w:r>
    </w:p>
    <w:p>
      <w:pPr>
        <w:pStyle w:val="Heading2"/>
        <w:spacing w:lineRule="auto"/>
      </w:pPr>
      <w:r>
        <w:rPr/>
        <w:t xml:space="preserve">14. Menores de Edad (Art. 16 quáter)</w:t>
      </w:r>
    </w:p>
    <w:p>
      <w:pPr>
        <w:spacing w:lineRule="auto"/>
      </w:pPr>
      <w:r>
        <w:rPr/>
        <w:t xml:space="preserve">Iyambae no está diseñado para menores de 18 años. Conforme al artículo 16 quáter de la Ley 21.719:</w:t>
      </w:r>
    </w:p>
    <w:p>
      <w:pPr>
        <w:numPr>
          <w:ilvl w:val="0"/>
          <w:numId w:val="16"/>
        </w:numPr>
        <w:spacing w:lineRule="auto"/>
      </w:pPr>
      <w:r>
        <w:rPr/>
        <w:t xml:space="preserve">El tratamiento de datos de </w:t>
      </w:r>
      <w:r>
        <w:rPr>
          <w:b/>
        </w:rPr>
        <w:t xml:space="preserve">niños</w:t>
      </w:r>
      <w:r>
        <w:rPr/>
        <w:t xml:space="preserve"> (menores de 14 años) requiere el consentimiento de sus padres o representantes legales</w:t>
      </w:r>
    </w:p>
    <w:p>
      <w:pPr>
        <w:numPr>
          <w:ilvl w:val="0"/>
          <w:numId w:val="16"/>
        </w:numPr>
        <w:spacing w:lineRule="auto"/>
      </w:pPr>
      <w:r>
        <w:rPr/>
        <w:t xml:space="preserve">Los datos sensibles de </w:t>
      </w:r>
      <w:r>
        <w:rPr>
          <w:b/>
        </w:rPr>
        <w:t xml:space="preserve">adolescentes menores de 16 años</w:t>
      </w:r>
      <w:r>
        <w:rPr/>
        <w:t xml:space="preserve"> solo pueden tratarse con consentimiento de padres o representantes legales</w:t>
      </w:r>
    </w:p>
    <w:p>
      <w:pPr>
        <w:numPr>
          <w:ilvl w:val="0"/>
          <w:numId w:val="16"/>
        </w:numPr>
        <w:spacing w:lineRule="auto"/>
      </w:pPr>
      <w:r>
        <w:rPr/>
        <w:t xml:space="preserve">No recopilamos intencionalmente datos de menores de edad</w:t>
      </w:r>
    </w:p>
    <w:p>
      <w:pPr>
        <w:numPr>
          <w:ilvl w:val="0"/>
          <w:numId w:val="16"/>
        </w:numPr>
        <w:spacing w:lineRule="auto"/>
      </w:pPr>
      <w:r>
        <w:rPr/>
        <w:t xml:space="preserve">Si descubrimos que un menor ha creado una cuenta, la eliminaremos de inmediato junto con todos sus datos</w:t>
      </w:r>
    </w:p>
    <w:p>
      <w:pPr>
        <w:pStyle w:val="Heading2"/>
        <w:spacing w:lineRule="auto"/>
      </w:pPr>
      <w:r>
        <w:rPr/>
        <w:t xml:space="preserve">15. Régimen de Infracciones y Sanciones (Arts. 34 a 38)</w:t>
      </w:r>
    </w:p>
    <w:p>
      <w:pPr>
        <w:spacing w:lineRule="auto"/>
      </w:pPr>
      <w:r>
        <w:rPr/>
        <w:t xml:space="preserve">La Ley 21.719 establece un régimen sancionatorio ante el incumplimiento de las obligaciones de protección de datos:</w:t>
      </w:r>
    </w:p>
    <w:p>
      <w:pPr>
        <w:numPr>
          <w:ilvl w:val="0"/>
          <w:numId w:val="17"/>
        </w:numPr>
        <w:spacing w:lineRule="auto"/>
      </w:pPr>
      <w:r>
        <w:rPr>
          <w:b/>
        </w:rPr>
        <w:t xml:space="preserve">Infracciones leves (Art. 34 bis):</w:t>
      </w:r>
      <w:r>
        <w:rPr/>
        <w:t xml:space="preserve"> Multa de hasta 5.000 UTM — Incluyen incumplir el deber de información, omitir respuestas al titular o comunicaciones a la Agencia</w:t>
      </w:r>
    </w:p>
    <w:p>
      <w:pPr>
        <w:numPr>
          <w:ilvl w:val="0"/>
          <w:numId w:val="17"/>
        </w:numPr>
        <w:spacing w:lineRule="auto"/>
      </w:pPr>
      <w:r>
        <w:rPr>
          <w:b/>
        </w:rPr>
        <w:t xml:space="preserve">Infracciones graves (Art. 34 ter):</w:t>
      </w:r>
      <w:r>
        <w:rPr/>
        <w:t xml:space="preserve"> Multa de hasta 10.000 UTM — Incluyen tratar datos sin consentimiento o base legal, impedir el ejercicio de derechos, vulnerar la seguridad</w:t>
      </w:r>
    </w:p>
    <w:p>
      <w:pPr>
        <w:numPr>
          <w:ilvl w:val="0"/>
          <w:numId w:val="17"/>
        </w:numPr>
        <w:spacing w:lineRule="auto"/>
      </w:pPr>
      <w:r>
        <w:rPr>
          <w:b/>
        </w:rPr>
        <w:t xml:space="preserve">Infracciones gravísimas (Art. 34 quáter):</w:t>
      </w:r>
      <w:r>
        <w:rPr/>
        <w:t xml:space="preserve"> Multa de hasta 20.000 UTM — Incluyen tratamiento fraudulento, omisión deliberada de reporte de vulneraciones, cesión ilícita de datos sensibles</w:t>
      </w:r>
    </w:p>
    <w:p>
      <w:pPr>
        <w:spacing w:lineRule="auto"/>
      </w:pPr>
      <w:r>
        <w:rPr/>
        <w:t xml:space="preserve">En caso de reincidencia para empresas, la multa puede alcanzar hasta el </w:t>
      </w:r>
      <w:r>
        <w:rPr>
          <w:b/>
        </w:rPr>
        <w:t xml:space="preserve">2% (graves) o 4% (gravísimas)</w:t>
      </w:r>
      <w:r>
        <w:rPr/>
        <w:t xml:space="preserve"> de los ingresos anuales por ventas y servicios (Art. 35 inciso cuarto).</w:t>
      </w:r>
    </w:p>
    <w:p>
      <w:pPr>
        <w:pStyle w:val="Heading2"/>
        <w:spacing w:lineRule="auto"/>
      </w:pPr>
      <w:r>
        <w:rPr/>
        <w:t xml:space="preserve">16. Cambios a esta Política</w:t>
      </w:r>
    </w:p>
    <w:p>
      <w:pPr>
        <w:spacing w:lineRule="auto"/>
      </w:pPr>
      <w:r>
        <w:rPr/>
        <w:t xml:space="preserve">Para mantenernos al día con las mejores prácticas y nuevas regulaciones, podemos actualizar esta política periódicamente conforme al deber de información y transparencia (Art. 14 ter). Te notificaremos sobre cambios significativos a través de:</w:t>
      </w:r>
    </w:p>
    <w:p>
      <w:pPr>
        <w:numPr>
          <w:ilvl w:val="0"/>
          <w:numId w:val="18"/>
        </w:numPr>
        <w:spacing w:lineRule="auto"/>
      </w:pPr>
      <w:r>
        <w:rPr/>
        <w:t xml:space="preserve">Notificación push en la App</w:t>
      </w:r>
    </w:p>
    <w:p>
      <w:pPr>
        <w:numPr>
          <w:ilvl w:val="0"/>
          <w:numId w:val="18"/>
        </w:numPr>
        <w:spacing w:lineRule="auto"/>
      </w:pPr>
      <w:r>
        <w:rPr/>
        <w:t xml:space="preserve">Aviso visible al abrir la App</w:t>
      </w:r>
    </w:p>
    <w:p>
      <w:pPr>
        <w:numPr>
          <w:ilvl w:val="0"/>
          <w:numId w:val="18"/>
        </w:numPr>
        <w:spacing w:lineRule="auto"/>
      </w:pPr>
      <w:r>
        <w:rPr/>
        <w:t xml:space="preserve">Email a la dirección registrada en tu cuenta</w:t>
      </w:r>
    </w:p>
    <w:p>
      <w:pPr>
        <w:spacing w:lineRule="auto"/>
      </w:pPr>
      <w:r>
        <w:rPr/>
        <w:t xml:space="preserve">Se entenderá por </w:t>
      </w:r>
      <w:r>
        <w:rPr>
          <w:b/>
        </w:rPr>
        <w:t xml:space="preserve">cambio material</w:t>
      </w:r>
      <w:r>
        <w:rPr/>
        <w:t xml:space="preserve"> cualquier modificación que altere sustancialmente la forma en que recopilamos, utilizamos o compartimos tus datos personales. Ante un cambio material, publicaremos la nueva versión y haré todos los esfuerzos razonables para notificarte de forma individual, para que puedas tomar una decisión informada.</w:t>
      </w:r>
    </w:p>
    <w:p>
      <w:pPr>
        <w:spacing w:lineRule="auto"/>
      </w:pPr>
      <w:r>
        <w:rPr/>
        <w:t xml:space="preserve">Si no aceptas las nuevas condiciones, podrás solicitar el cierre de tu cuenta, quedando disuelta la relación contractual. Esto garantiza que tu información no sea utilizada de forma distinta a la que fue informada al momento de recopilarla.</w:t>
      </w:r>
    </w:p>
    <w:p>
      <w:pPr>
        <w:spacing w:lineRule="auto"/>
      </w:pPr>
      <w:r>
        <w:rPr/>
        <w:t xml:space="preserve">La fecha de "última actualización" y versión al inicio de esta página siempre reflejarán la versión vigente. El uso continuado de nuestros servicios después de publicados los cambios implica la aceptación de la política revisada.</w:t>
      </w:r>
    </w:p>
    <w:p>
      <w:pPr>
        <w:pStyle w:val="Heading2"/>
        <w:spacing w:lineRule="auto"/>
      </w:pPr>
      <w:r>
        <w:rPr/>
        <w:t xml:space="preserve">17. Contacto</w:t>
      </w:r>
    </w:p>
    <w:p>
      <w:pPr>
        <w:spacing w:lineRule="auto"/>
      </w:pPr>
      <w:r>
        <w:rPr/>
        <w:t xml:space="preserve">Para cualquier consulta o solicitud relacionada con el tratamiento de tus datos personales, puedes comunicarte con nosotros a través de los siguientes canales:</w:t>
      </w:r>
    </w:p>
    <w:p>
      <w:pPr>
        <w:numPr>
          <w:ilvl w:val="0"/>
          <w:numId w:val="19"/>
        </w:numPr>
        <w:spacing w:lineRule="auto"/>
      </w:pPr>
      <w:r>
        <w:rPr/>
        <w:t xml:space="preserve">📧 Email: </w:t>
      </w:r>
      <w:r>
        <w:rPr>
          <w:b/>
        </w:rPr>
        <w:t xml:space="preserve">privacidad@iyambae.cl</w:t>
      </w:r>
    </w:p>
    <w:p>
      <w:pPr>
        <w:numPr>
          <w:ilvl w:val="0"/>
          <w:numId w:val="19"/>
        </w:numPr>
        <w:spacing w:lineRule="auto"/>
      </w:pPr>
      <w:r>
        <w:rPr/>
        <w:t xml:space="preserve">💬 WhatsApp: a través de la App</w:t>
      </w:r>
    </w:p>
    <w:p>
      <w:pPr>
        <w:numPr>
          <w:ilvl w:val="0"/>
          <w:numId w:val="19"/>
        </w:numPr>
        <w:spacing w:lineRule="auto"/>
      </w:pPr>
      <w:r>
        <w:rPr/>
        <w:t xml:space="preserve">🏢 Dirección: Santiago, Chile</w:t>
      </w:r>
    </w:p>
    <w:p>
      <w:pPr>
        <w:pStyle w:val="Heading2"/>
        <w:spacing w:lineRule="auto"/>
      </w:pPr>
      <w:r>
        <w:rPr/>
        <w:t xml:space="preserve">18. Procedimiento de Reclamos</w:t>
      </w:r>
    </w:p>
    <w:p>
      <w:pPr>
        <w:spacing w:lineRule="auto"/>
      </w:pPr>
      <w:r>
        <w:rPr/>
        <w:t xml:space="preserve">Si consideras que Iyambae no ha atendido adecuadamente tu solicitud o ha vulnerado tus derechos como titular de datos, cuentas con las siguientes vías de reclamo:</w:t>
      </w:r>
    </w:p>
    <w:p>
      <w:pPr>
        <w:pStyle w:val="Heading3"/>
        <w:spacing w:lineRule="auto"/>
      </w:pPr>
      <w:r>
        <w:rPr/>
        <w:t xml:space="preserve">18.1 Reclamo interno ante Iyambae</w:t>
      </w:r>
    </w:p>
    <w:p>
      <w:pPr>
        <w:numPr>
          <w:ilvl w:val="0"/>
          <w:numId w:val="20"/>
        </w:numPr>
        <w:spacing w:lineRule="auto"/>
      </w:pPr>
      <w:r>
        <w:rPr/>
        <w:t xml:space="preserve">Presenta tu reclamo por escrito a </w:t>
      </w:r>
      <w:r>
        <w:rPr>
          <w:b/>
        </w:rPr>
        <w:t xml:space="preserve">contacto@iyambae.cl</w:t>
      </w:r>
      <w:r>
        <w:rPr/>
        <w:t xml:space="preserve">, detallando los hechos y el derecho que consideras vulnerado</w:t>
      </w:r>
    </w:p>
    <w:p>
      <w:pPr>
        <w:numPr>
          <w:ilvl w:val="0"/>
          <w:numId w:val="20"/>
        </w:numPr>
        <w:spacing w:lineRule="auto"/>
      </w:pPr>
      <w:r>
        <w:rPr/>
        <w:t xml:space="preserve">Recibirás un acuse de recibo dentro de </w:t>
      </w:r>
      <w:r>
        <w:rPr>
          <w:b/>
        </w:rPr>
        <w:t xml:space="preserve">2 días hábiles</w:t>
      </w:r>
    </w:p>
    <w:p>
      <w:pPr>
        <w:numPr>
          <w:ilvl w:val="0"/>
          <w:numId w:val="20"/>
        </w:numPr>
        <w:spacing w:lineRule="auto"/>
      </w:pPr>
      <w:r>
        <w:rPr/>
        <w:t xml:space="preserve">Iyambae investigará y te responderá de forma fundada dentro de </w:t>
      </w:r>
      <w:r>
        <w:rPr>
          <w:b/>
        </w:rPr>
        <w:t xml:space="preserve">30 días corridos</w:t>
      </w:r>
      <w:r>
        <w:rPr/>
        <w:t xml:space="preserve">, prorrogables por otros 30 días en casos complejos</w:t>
      </w:r>
    </w:p>
    <w:p>
      <w:pPr>
        <w:numPr>
          <w:ilvl w:val="0"/>
          <w:numId w:val="20"/>
        </w:numPr>
        <w:spacing w:lineRule="auto"/>
      </w:pPr>
      <w:r>
        <w:rPr/>
        <w:t xml:space="preserve">Si la respuesta es desfavorable, se te indicarán las vías de reclamo externo disponibles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Calibr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terminos-de-uso.html"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Calibri"/>
        <a:cs typeface=""/>
      </a:majorFont>
      <a:minorFont>
        <a:latin typeface="Calibri"/>
        <a:ea typeface="Calibr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Iyambae - Política de Privacidad v2.2</dc:title>
  <dc:subject>Política de Tratamiento de Datos Personales y Privacidad</dc:subject>
  <dc:creator>Iyambae</dc:creator>
  <cp:keywords>privacidad, datos personales, Ley 21.719, fintech</cp:keywords>
  <dc:description>Política de Privacidad de Iyambae conforme a Ley 21.719</dc:description>
  <cp:lastModifiedBy>html-to-docx</cp:lastModifiedBy>
  <cp:revision>1</cp:revision>
  <dcterms:created xsi:type="dcterms:W3CDTF">2026-04-27T19:21:32.139Z</dcterms:created>
  <dcterms:modified xsi:type="dcterms:W3CDTF">2026-04-27T19:21:32.139Z</dcterms:modified>
</cp:coreProperties>
</file>